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45136C" w:rsidRDefault="0020523F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45136C">
        <w:rPr>
          <w:sz w:val="28"/>
          <w:szCs w:val="28"/>
        </w:rPr>
        <w:t>РОССТАТ</w:t>
      </w:r>
    </w:p>
    <w:p w:rsidR="0045136C" w:rsidRPr="0045136C" w:rsidRDefault="0020523F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45136C">
        <w:rPr>
          <w:b/>
          <w:sz w:val="28"/>
          <w:szCs w:val="28"/>
        </w:rPr>
        <w:t>ФЕДЕРАЛЬНОЙ СЛУЖБЫ</w:t>
      </w:r>
      <w:r w:rsidRPr="0045136C">
        <w:rPr>
          <w:b/>
          <w:sz w:val="28"/>
          <w:szCs w:val="28"/>
        </w:rPr>
        <w:br/>
        <w:t>ГОСУДАРСТВЕННОЙ СТАТИСТИКИ ПО КРАСНОЯРСКОМУ КРАЮ</w:t>
      </w:r>
      <w:r>
        <w:rPr>
          <w:b/>
          <w:sz w:val="28"/>
          <w:szCs w:val="28"/>
        </w:rPr>
        <w:t>, РЕСПУБЛИКЕ ХАКАСИЯ И РЕСПУБЛИКЕ ТЫВА</w:t>
      </w:r>
    </w:p>
    <w:p w:rsidR="0045136C" w:rsidRDefault="0020523F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6C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9D7E74" w:rsidRDefault="00A224C7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36C" w:rsidRPr="0045136C" w:rsidRDefault="0020523F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136C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C2667D" w:rsidRDefault="00A224C7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0"/>
          <w:szCs w:val="20"/>
        </w:rPr>
      </w:pPr>
    </w:p>
    <w:p w:rsidR="0045136C" w:rsidRPr="00CF4200" w:rsidRDefault="0020523F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CF420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Инвестиционная деятельность в Красноярском крае в 2020 году</w:t>
      </w:r>
    </w:p>
    <w:p w:rsidR="0045136C" w:rsidRPr="009B65C1" w:rsidRDefault="0020523F" w:rsidP="0021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5C1">
        <w:rPr>
          <w:rFonts w:ascii="Times New Roman" w:hAnsi="Times New Roman" w:cs="Times New Roman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C2667D" w:rsidRDefault="00A224C7" w:rsidP="0082462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10"/>
        <w:gridCol w:w="2835"/>
        <w:gridCol w:w="3686"/>
      </w:tblGrid>
      <w:tr w:rsidR="00B71249" w:rsidTr="00B828AC">
        <w:trPr>
          <w:trHeight w:val="307"/>
        </w:trPr>
        <w:tc>
          <w:tcPr>
            <w:tcW w:w="3510" w:type="dxa"/>
          </w:tcPr>
          <w:p w:rsidR="00756B37" w:rsidRPr="00756B37" w:rsidRDefault="0020523F" w:rsidP="00756B3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756B37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56B37" w:rsidRPr="00756B37" w:rsidRDefault="00A224C7" w:rsidP="00756B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56B37" w:rsidRPr="00756B37" w:rsidRDefault="00A224C7" w:rsidP="00756B37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B3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Красноярск</w:t>
            </w:r>
          </w:p>
        </w:tc>
      </w:tr>
    </w:tbl>
    <w:p w:rsidR="00756B37" w:rsidRPr="00C2667D" w:rsidRDefault="00A224C7" w:rsidP="00824627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6474D" w:rsidRDefault="0020523F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r w:rsidRPr="00AB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основной капитал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развитие экономики и социальной сферы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предварительным данным, составил 478,6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миллиарда рублей,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в сопоставимых ценах на </w:t>
      </w:r>
      <w:r w:rsidRPr="003A7A1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больше, чем в </w:t>
      </w:r>
      <w:r w:rsidRPr="00A60B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Из общего объема инвестиций на долю организаций частной формы собственности приходилось 61,9 процента, совместной российской и иностранной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15,5 процента, государственной – 14,5 процента, иностранной – 3,1 процента, смешанной российской – 2,9 процента, муниципальной – 1,8 процента.</w:t>
      </w:r>
    </w:p>
    <w:p w:rsidR="001D43DF" w:rsidRDefault="0020523F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финансирования инвестиционной деятельности</w:t>
      </w:r>
      <w:r w:rsidRPr="0032362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 собственные средства организаций (68,4 процента общего объема капиталовложений), на заемные средства банков и других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приходилось 10,1 процента, бюджетные средства составляли 9,1 процента.</w:t>
      </w:r>
    </w:p>
    <w:p w:rsidR="00FD6197" w:rsidRDefault="0020523F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Наибольший объем </w:t>
      </w:r>
      <w:r w:rsidRPr="001E0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модернизацию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транспортных средств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(39,1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строительство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реконструкцию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использовано 30,7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нежилых зданий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создание и приобретение объектов интеллектуальной собственности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5,9 процента, на жилищное строительство </w:t>
      </w:r>
      <w:r w:rsidRPr="00395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3,8 процента.</w:t>
      </w:r>
    </w:p>
    <w:p w:rsidR="009A4376" w:rsidRDefault="0020523F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инвестиционная активность наблюдалась в сфере добычи полезных ископаемых (33 процента</w:t>
      </w:r>
      <w:r w:rsidRPr="00F06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объема</w:t>
      </w:r>
      <w:r w:rsidRPr="00E37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капитальных затрат), металлургического производства, транспортировки и хранения (по 15,9 процента на каждую сферу), обеспечения электрической энергией, газом и паром; кондиционирования воздуха (7,5 процента), деятельности профессиональной научной и технической (5,7 процента).</w:t>
      </w:r>
    </w:p>
    <w:p w:rsidR="0044562D" w:rsidRPr="00F73190" w:rsidRDefault="0020523F" w:rsidP="00A60C1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A0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0A2F" w:rsidRDefault="0020523F" w:rsidP="000B5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Здесь и далее по тексту данные приведены без 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</w:t>
      </w:r>
      <w:r w:rsidRPr="000E0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малого предпринимательства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объема инвестиций,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 наблюдаемых прямыми статистическими методами.</w:t>
      </w:r>
    </w:p>
    <w:p w:rsidR="00671B38" w:rsidRDefault="00A224C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p w:rsidR="009D7E74" w:rsidRPr="009D7E74" w:rsidRDefault="00A224C7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sectPr w:rsidR="009D7E74" w:rsidRPr="009D7E74" w:rsidSect="00671B3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249"/>
    <w:rsid w:val="0020523F"/>
    <w:rsid w:val="0055355E"/>
    <w:rsid w:val="00741F10"/>
    <w:rsid w:val="00A224C7"/>
    <w:rsid w:val="00AA1914"/>
    <w:rsid w:val="00AA74AD"/>
    <w:rsid w:val="00B41437"/>
    <w:rsid w:val="00B71249"/>
    <w:rsid w:val="00E1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439E-AD5D-4C68-9AB8-3873AC66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P24_TarasovAV</cp:lastModifiedBy>
  <cp:revision>3</cp:revision>
  <cp:lastPrinted>2021-03-04T09:45:00Z</cp:lastPrinted>
  <dcterms:created xsi:type="dcterms:W3CDTF">2021-03-12T03:28:00Z</dcterms:created>
  <dcterms:modified xsi:type="dcterms:W3CDTF">2021-03-12T03:28:00Z</dcterms:modified>
</cp:coreProperties>
</file>